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560" w:lineRule="exact"/>
        <w:rPr>
          <w:rFonts w:ascii="仿宋" w:hAnsi="仿宋" w:eastAsia="仿宋" w:cs="仿宋"/>
          <w:sz w:val="32"/>
          <w:szCs w:val="32"/>
        </w:rPr>
      </w:pPr>
      <w:r>
        <w:rPr>
          <w:rFonts w:hint="eastAsia" w:ascii="仿宋" w:hAnsi="仿宋" w:eastAsia="仿宋" w:cs="仿宋"/>
          <w:sz w:val="32"/>
          <w:szCs w:val="32"/>
        </w:rPr>
        <w:t>协议编号：</w:t>
      </w:r>
      <w:bookmarkStart w:id="0" w:name="合同编号"/>
      <w:bookmarkEnd w:id="0"/>
    </w:p>
    <w:p>
      <w:pPr>
        <w:snapToGrid/>
        <w:spacing w:before="480" w:after="480"/>
        <w:jc w:val="center"/>
        <w:outlineLvl w:val="0"/>
        <w:rPr>
          <w:rFonts w:cs="宋体" w:asciiTheme="majorEastAsia" w:hAnsiTheme="majorEastAsia" w:eastAsiaTheme="majorEastAsia"/>
          <w:b/>
          <w:bCs/>
          <w:color w:val="auto"/>
          <w:sz w:val="44"/>
          <w:szCs w:val="44"/>
          <w:lang w:eastAsia="zh-CN"/>
        </w:rPr>
      </w:pPr>
      <w:r>
        <w:rPr>
          <w:rFonts w:hint="eastAsia" w:cs="宋体" w:asciiTheme="majorEastAsia" w:hAnsiTheme="majorEastAsia" w:eastAsiaTheme="majorEastAsia"/>
          <w:b/>
          <w:bCs/>
          <w:color w:val="auto"/>
          <w:sz w:val="44"/>
          <w:szCs w:val="44"/>
          <w:lang w:eastAsia="zh-CN"/>
        </w:rPr>
        <w:t>优秀生源基地合作协议</w:t>
      </w:r>
    </w:p>
    <w:p>
      <w:pPr>
        <w:spacing w:before="206" w:line="206" w:lineRule="auto"/>
        <w:jc w:val="center"/>
        <w:outlineLvl w:val="0"/>
        <w:rPr>
          <w:rFonts w:ascii="宋体" w:hAnsi="宋体" w:eastAsia="宋体" w:cs="宋体"/>
          <w:b/>
          <w:bCs/>
          <w:sz w:val="32"/>
          <w:szCs w:val="32"/>
          <w:lang w:eastAsia="zh-CN"/>
        </w:rPr>
      </w:pPr>
    </w:p>
    <w:p>
      <w:pPr>
        <w:snapToGrid/>
        <w:spacing w:line="520" w:lineRule="exact"/>
        <w:outlineLvl w:val="0"/>
        <w:rPr>
          <w:rFonts w:ascii="楷体" w:hAnsi="楷体" w:eastAsia="楷体" w:cs="仿宋"/>
          <w:bCs/>
          <w:color w:val="auto"/>
          <w:sz w:val="32"/>
          <w:szCs w:val="32"/>
          <w:lang w:eastAsia="zh-CN"/>
        </w:rPr>
      </w:pPr>
      <w:r>
        <w:rPr>
          <w:rFonts w:hint="eastAsia" w:ascii="楷体" w:hAnsi="楷体" w:eastAsia="楷体" w:cs="仿宋"/>
          <w:color w:val="auto"/>
          <w:sz w:val="32"/>
          <w:szCs w:val="32"/>
          <w:lang w:eastAsia="zh-CN"/>
        </w:rPr>
        <w:t>甲方：</w:t>
      </w:r>
      <w:r>
        <w:rPr>
          <w:rFonts w:hint="eastAsia" w:ascii="楷体" w:hAnsi="楷体" w:eastAsia="楷体" w:cs="仿宋"/>
          <w:bCs/>
          <w:color w:val="auto"/>
          <w:sz w:val="32"/>
          <w:szCs w:val="32"/>
          <w:lang w:eastAsia="zh-CN"/>
        </w:rPr>
        <w:t>山东理工大学</w:t>
      </w:r>
    </w:p>
    <w:p>
      <w:pPr>
        <w:spacing w:line="520" w:lineRule="exact"/>
        <w:rPr>
          <w:rFonts w:ascii="楷体" w:hAnsi="楷体" w:eastAsia="楷体"/>
          <w:sz w:val="32"/>
          <w:szCs w:val="32"/>
          <w:lang w:eastAsia="zh-CN"/>
        </w:rPr>
      </w:pPr>
      <w:r>
        <w:rPr>
          <w:rFonts w:hint="eastAsia" w:ascii="楷体" w:hAnsi="楷体" w:eastAsia="楷体"/>
          <w:sz w:val="32"/>
          <w:szCs w:val="32"/>
          <w:lang w:eastAsia="zh-CN"/>
        </w:rPr>
        <w:t>住所地：山东省淄博市张店区新村西路266号</w:t>
      </w:r>
    </w:p>
    <w:p>
      <w:pPr>
        <w:spacing w:line="520" w:lineRule="exact"/>
        <w:rPr>
          <w:rFonts w:ascii="楷体" w:hAnsi="楷体" w:eastAsia="楷体"/>
          <w:sz w:val="32"/>
          <w:szCs w:val="32"/>
          <w:lang w:eastAsia="zh-CN"/>
        </w:rPr>
      </w:pPr>
      <w:r>
        <w:rPr>
          <w:rFonts w:hint="eastAsia" w:ascii="楷体" w:hAnsi="楷体" w:eastAsia="楷体"/>
          <w:sz w:val="32"/>
          <w:szCs w:val="32"/>
          <w:lang w:eastAsia="zh-CN"/>
        </w:rPr>
        <w:t>统一社会信用代码:</w:t>
      </w:r>
      <w:r>
        <w:rPr>
          <w:rFonts w:ascii="楷体" w:hAnsi="楷体" w:eastAsia="楷体"/>
          <w:sz w:val="32"/>
          <w:szCs w:val="32"/>
          <w:lang w:eastAsia="zh-CN"/>
        </w:rPr>
        <w:t>1237000049557139X7</w:t>
      </w:r>
    </w:p>
    <w:p>
      <w:pPr>
        <w:spacing w:line="520" w:lineRule="exact"/>
        <w:rPr>
          <w:rFonts w:ascii="楷体" w:hAnsi="楷体" w:eastAsia="楷体"/>
          <w:sz w:val="32"/>
          <w:szCs w:val="32"/>
          <w:lang w:eastAsia="zh-CN"/>
        </w:rPr>
      </w:pPr>
      <w:r>
        <w:rPr>
          <w:rFonts w:ascii="楷体" w:hAnsi="楷体" w:eastAsia="楷体"/>
          <w:sz w:val="32"/>
          <w:szCs w:val="32"/>
          <w:lang w:eastAsia="zh-CN"/>
        </w:rPr>
        <w:t>法定代表人：李玉霞</w:t>
      </w:r>
    </w:p>
    <w:p>
      <w:pPr>
        <w:snapToGrid/>
        <w:spacing w:line="520" w:lineRule="exact"/>
        <w:outlineLvl w:val="0"/>
        <w:rPr>
          <w:rFonts w:ascii="楷体" w:hAnsi="楷体" w:eastAsia="楷体" w:cs="仿宋"/>
          <w:color w:val="auto"/>
          <w:sz w:val="32"/>
          <w:szCs w:val="32"/>
          <w:lang w:eastAsia="zh-CN"/>
        </w:rPr>
      </w:pPr>
    </w:p>
    <w:p>
      <w:pPr>
        <w:snapToGrid/>
        <w:spacing w:line="520" w:lineRule="exact"/>
        <w:outlineLvl w:val="0"/>
        <w:rPr>
          <w:rFonts w:ascii="楷体" w:hAnsi="楷体" w:eastAsia="楷体" w:cs="仿宋"/>
          <w:color w:val="auto"/>
          <w:sz w:val="32"/>
          <w:szCs w:val="32"/>
          <w:lang w:eastAsia="zh-CN"/>
        </w:rPr>
      </w:pPr>
      <w:r>
        <w:rPr>
          <w:rFonts w:hint="eastAsia" w:ascii="楷体" w:hAnsi="楷体" w:eastAsia="楷体" w:cs="仿宋"/>
          <w:color w:val="auto"/>
          <w:sz w:val="32"/>
          <w:szCs w:val="32"/>
          <w:lang w:eastAsia="zh-CN"/>
        </w:rPr>
        <w:t>乙方：</w:t>
      </w:r>
      <w:bookmarkStart w:id="1" w:name="相对方名称"/>
      <w:bookmarkEnd w:id="1"/>
    </w:p>
    <w:p>
      <w:pPr>
        <w:spacing w:line="520" w:lineRule="exact"/>
        <w:rPr>
          <w:rFonts w:ascii="楷体" w:hAnsi="楷体" w:eastAsia="楷体"/>
          <w:sz w:val="32"/>
          <w:szCs w:val="32"/>
          <w:lang w:eastAsia="zh-CN"/>
        </w:rPr>
      </w:pPr>
      <w:r>
        <w:rPr>
          <w:rFonts w:hint="eastAsia" w:ascii="楷体" w:hAnsi="楷体" w:eastAsia="楷体"/>
          <w:sz w:val="32"/>
          <w:szCs w:val="32"/>
          <w:lang w:eastAsia="zh-CN"/>
        </w:rPr>
        <w:t>住所地：</w:t>
      </w:r>
      <w:bookmarkStart w:id="2" w:name="相对方地址"/>
      <w:bookmarkEnd w:id="2"/>
    </w:p>
    <w:p>
      <w:pPr>
        <w:spacing w:line="520" w:lineRule="exact"/>
        <w:rPr>
          <w:rFonts w:ascii="楷体" w:hAnsi="楷体" w:eastAsia="楷体"/>
          <w:sz w:val="32"/>
          <w:szCs w:val="32"/>
          <w:lang w:eastAsia="zh-CN"/>
        </w:rPr>
      </w:pPr>
      <w:r>
        <w:rPr>
          <w:rFonts w:hint="eastAsia" w:ascii="楷体" w:hAnsi="楷体" w:eastAsia="楷体"/>
          <w:sz w:val="32"/>
          <w:szCs w:val="32"/>
          <w:lang w:eastAsia="zh-CN"/>
        </w:rPr>
        <w:t>统一社会信用代码：</w:t>
      </w:r>
      <w:bookmarkStart w:id="3" w:name="统一社会信用代码"/>
      <w:bookmarkEnd w:id="3"/>
    </w:p>
    <w:p>
      <w:pPr>
        <w:spacing w:line="520" w:lineRule="exact"/>
        <w:rPr>
          <w:rFonts w:ascii="楷体" w:hAnsi="楷体" w:eastAsia="楷体"/>
          <w:sz w:val="32"/>
          <w:szCs w:val="32"/>
          <w:lang w:eastAsia="zh-CN"/>
        </w:rPr>
      </w:pPr>
      <w:r>
        <w:rPr>
          <w:rFonts w:ascii="楷体" w:hAnsi="楷体" w:eastAsia="楷体"/>
          <w:sz w:val="32"/>
          <w:szCs w:val="32"/>
          <w:lang w:eastAsia="zh-CN"/>
        </w:rPr>
        <w:t>法定代表人：</w:t>
      </w:r>
      <w:bookmarkStart w:id="4" w:name="相对方法人"/>
      <w:bookmarkEnd w:id="4"/>
    </w:p>
    <w:p>
      <w:pPr>
        <w:snapToGrid/>
        <w:spacing w:line="520" w:lineRule="exact"/>
        <w:outlineLvl w:val="0"/>
        <w:rPr>
          <w:rFonts w:ascii="楷体" w:hAnsi="楷体" w:eastAsia="楷体" w:cs="仿宋"/>
          <w:color w:val="auto"/>
          <w:sz w:val="32"/>
          <w:szCs w:val="32"/>
          <w:lang w:eastAsia="zh-CN"/>
        </w:rPr>
      </w:pPr>
    </w:p>
    <w:p>
      <w:pPr>
        <w:snapToGrid/>
        <w:spacing w:line="520" w:lineRule="exact"/>
        <w:ind w:firstLine="640" w:firstLineChars="20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为积极发挥高校学科与人才培养优势，大力促进中学实施素质教育，适应新高考招生模式的变化，进一步加强高校与中学的交流与合作，建立双方友好合作的长效机制，为选拔、输送和共同培养优秀学生搭建更好的平台，本着“加强沟通、密切合作、共同培养、共同发展”的原则，经友好协商，就建立“山东理工大学优秀生源基地”有关事宜达成如下协议：</w:t>
      </w:r>
    </w:p>
    <w:p>
      <w:pPr>
        <w:snapToGrid/>
        <w:spacing w:line="520" w:lineRule="exact"/>
        <w:ind w:firstLine="640" w:firstLineChars="200"/>
        <w:outlineLvl w:val="0"/>
        <w:rPr>
          <w:rFonts w:hint="eastAsia" w:ascii="仿宋" w:hAnsi="仿宋" w:eastAsia="仿宋" w:cs="仿宋"/>
          <w:color w:val="auto"/>
          <w:sz w:val="32"/>
          <w:szCs w:val="32"/>
          <w:lang w:eastAsia="zh-CN"/>
        </w:rPr>
      </w:pPr>
      <w:r>
        <w:rPr>
          <w:rFonts w:ascii="仿宋" w:hAnsi="仿宋" w:eastAsia="仿宋" w:cs="仿宋"/>
          <w:color w:val="auto"/>
          <w:sz w:val="32"/>
          <w:szCs w:val="32"/>
          <w:lang w:eastAsia="zh-CN"/>
        </w:rPr>
        <w:t>一、</w:t>
      </w:r>
      <w:r>
        <w:rPr>
          <w:rFonts w:hint="eastAsia" w:ascii="仿宋" w:hAnsi="仿宋" w:eastAsia="仿宋" w:cs="仿宋"/>
          <w:color w:val="auto"/>
          <w:sz w:val="32"/>
          <w:szCs w:val="32"/>
          <w:lang w:eastAsia="zh-CN"/>
        </w:rPr>
        <w:t>甲方将乙方作为“优秀生源基地”，乙方将甲方作为综合素质和职业生涯规划教育基地。双方本着自愿、互利的原则，共同建设双方基地。</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p>
    <w:p>
      <w:pPr>
        <w:pStyle w:val="9"/>
        <w:numPr>
          <w:ilvl w:val="0"/>
          <w:numId w:val="1"/>
        </w:numPr>
        <w:snapToGrid/>
        <w:spacing w:line="520" w:lineRule="exact"/>
        <w:ind w:firstLineChars="0"/>
        <w:outlineLvl w:val="0"/>
        <w:rPr>
          <w:rFonts w:ascii="仿宋" w:hAnsi="仿宋" w:eastAsia="仿宋" w:cs="仿宋"/>
          <w:color w:val="auto"/>
          <w:sz w:val="32"/>
          <w:szCs w:val="32"/>
        </w:rPr>
      </w:pPr>
      <w:r>
        <w:rPr>
          <w:rFonts w:hint="eastAsia" w:ascii="仿宋" w:hAnsi="仿宋" w:eastAsia="仿宋" w:cs="仿宋"/>
          <w:color w:val="auto"/>
          <w:sz w:val="32"/>
          <w:szCs w:val="32"/>
        </w:rPr>
        <w:t>甲方的权利和义务</w:t>
      </w:r>
    </w:p>
    <w:p>
      <w:pPr>
        <w:snapToGrid/>
        <w:spacing w:line="520" w:lineRule="exact"/>
        <w:ind w:firstLine="640" w:firstLineChars="200"/>
        <w:outlineLvl w:val="0"/>
        <w:rPr>
          <w:rFonts w:ascii="仿宋" w:hAnsi="仿宋" w:eastAsia="仿宋" w:cs="仿宋"/>
          <w:color w:val="auto"/>
          <w:sz w:val="32"/>
          <w:szCs w:val="32"/>
          <w:lang w:eastAsia="zh-CN"/>
        </w:rPr>
      </w:pPr>
      <w:r>
        <w:rPr>
          <w:rFonts w:ascii="仿宋" w:hAnsi="仿宋" w:eastAsia="仿宋" w:cs="仿宋"/>
          <w:color w:val="auto"/>
          <w:sz w:val="32"/>
          <w:szCs w:val="32"/>
          <w:lang w:eastAsia="zh-CN"/>
        </w:rPr>
        <w:t>（一）</w:t>
      </w:r>
      <w:r>
        <w:rPr>
          <w:rFonts w:hint="eastAsia" w:ascii="仿宋" w:hAnsi="仿宋" w:eastAsia="仿宋" w:cs="仿宋"/>
          <w:color w:val="auto"/>
          <w:sz w:val="32"/>
          <w:szCs w:val="32"/>
          <w:lang w:eastAsia="zh-CN"/>
        </w:rPr>
        <w:t>根据乙方需要，及时提供招生宣传材料，积极组织招生宣传人员为乙方考生提供招考服务，科学指导考生填报志愿；</w:t>
      </w:r>
    </w:p>
    <w:p>
      <w:pPr>
        <w:tabs>
          <w:tab w:val="left" w:pos="312"/>
        </w:tabs>
        <w:snapToGrid/>
        <w:spacing w:line="520" w:lineRule="exact"/>
        <w:ind w:firstLine="640" w:firstLineChars="200"/>
        <w:outlineLvl w:val="0"/>
        <w:rPr>
          <w:rFonts w:ascii="仿宋" w:hAnsi="仿宋" w:eastAsia="仿宋" w:cs="仿宋"/>
          <w:color w:val="auto"/>
          <w:sz w:val="32"/>
          <w:szCs w:val="32"/>
          <w:lang w:eastAsia="zh-CN"/>
        </w:rPr>
      </w:pPr>
      <w:r>
        <w:rPr>
          <w:rFonts w:ascii="仿宋" w:hAnsi="仿宋" w:eastAsia="仿宋" w:cs="仿宋"/>
          <w:color w:val="auto"/>
          <w:sz w:val="32"/>
          <w:szCs w:val="32"/>
          <w:lang w:eastAsia="zh-CN"/>
        </w:rPr>
        <w:t>（二）</w:t>
      </w:r>
      <w:r>
        <w:rPr>
          <w:rFonts w:hint="eastAsia" w:ascii="仿宋" w:hAnsi="仿宋" w:eastAsia="仿宋" w:cs="仿宋"/>
          <w:color w:val="auto"/>
          <w:sz w:val="32"/>
          <w:szCs w:val="32"/>
          <w:lang w:eastAsia="zh-CN"/>
        </w:rPr>
        <w:t>积极为乙方学生综合素质教育等提供便利。支持乙方组织师生及家长参观学校，甲方也可选派专家、教授和优秀校友赴乙方，组织开展学术讲座、专业宣讲和文化交流活动；</w:t>
      </w:r>
    </w:p>
    <w:p>
      <w:pPr>
        <w:pStyle w:val="9"/>
        <w:numPr>
          <w:ilvl w:val="0"/>
          <w:numId w:val="2"/>
        </w:numPr>
        <w:tabs>
          <w:tab w:val="left" w:pos="312"/>
        </w:tabs>
        <w:snapToGrid/>
        <w:spacing w:line="520" w:lineRule="exact"/>
        <w:ind w:firstLineChars="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可为乙方学生提供职业生涯规划指导和培训。</w:t>
      </w:r>
    </w:p>
    <w:p>
      <w:pPr>
        <w:pStyle w:val="9"/>
        <w:numPr>
          <w:ilvl w:val="0"/>
          <w:numId w:val="1"/>
        </w:numPr>
        <w:tabs>
          <w:tab w:val="left" w:pos="312"/>
        </w:tabs>
        <w:snapToGrid/>
        <w:spacing w:line="520" w:lineRule="exact"/>
        <w:ind w:firstLineChars="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乙方的权利和义务</w:t>
      </w:r>
    </w:p>
    <w:p>
      <w:pPr>
        <w:tabs>
          <w:tab w:val="left" w:pos="312"/>
        </w:tabs>
        <w:snapToGrid/>
        <w:spacing w:line="520" w:lineRule="exact"/>
        <w:ind w:firstLine="640" w:firstLineChars="200"/>
        <w:outlineLvl w:val="0"/>
        <w:rPr>
          <w:rFonts w:ascii="仿宋" w:hAnsi="仿宋" w:eastAsia="仿宋" w:cs="仿宋"/>
          <w:color w:val="auto"/>
          <w:sz w:val="32"/>
          <w:szCs w:val="32"/>
          <w:lang w:eastAsia="zh-CN"/>
        </w:rPr>
      </w:pPr>
      <w:r>
        <w:rPr>
          <w:rFonts w:ascii="仿宋" w:hAnsi="仿宋" w:eastAsia="仿宋" w:cs="仿宋"/>
          <w:color w:val="auto"/>
          <w:sz w:val="32"/>
          <w:szCs w:val="32"/>
          <w:lang w:eastAsia="zh-CN"/>
        </w:rPr>
        <w:t>（一）</w:t>
      </w:r>
      <w:r>
        <w:rPr>
          <w:rFonts w:hint="eastAsia" w:ascii="仿宋" w:hAnsi="仿宋" w:eastAsia="仿宋" w:cs="仿宋"/>
          <w:color w:val="auto"/>
          <w:sz w:val="32"/>
          <w:szCs w:val="32"/>
          <w:lang w:eastAsia="zh-CN"/>
        </w:rPr>
        <w:t>为甲方开展招生宣传工作提供便利和支持，及时张贴、发放甲方招生宣传材料，向学生和家长宣传甲方，安排甲方招生宣传人员参加高中毕业班的咨询会等；</w:t>
      </w:r>
    </w:p>
    <w:p>
      <w:pPr>
        <w:tabs>
          <w:tab w:val="left" w:pos="312"/>
        </w:tabs>
        <w:snapToGrid/>
        <w:spacing w:line="520" w:lineRule="exact"/>
        <w:ind w:firstLine="640" w:firstLineChars="20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（二）为甲方输送优秀的生源，积极动员和鼓励优秀考生平行志愿优先报考甲方；</w:t>
      </w:r>
    </w:p>
    <w:p>
      <w:pPr>
        <w:tabs>
          <w:tab w:val="left" w:pos="312"/>
        </w:tabs>
        <w:snapToGrid/>
        <w:spacing w:line="520" w:lineRule="exact"/>
        <w:ind w:firstLine="640" w:firstLineChars="200"/>
        <w:outlineLvl w:val="0"/>
        <w:rPr>
          <w:rFonts w:ascii="仿宋" w:hAnsi="仿宋" w:eastAsia="仿宋" w:cs="仿宋"/>
          <w:color w:val="auto"/>
          <w:sz w:val="32"/>
          <w:szCs w:val="32"/>
          <w:lang w:eastAsia="zh-CN"/>
        </w:rPr>
      </w:pPr>
      <w:r>
        <w:rPr>
          <w:rFonts w:ascii="仿宋" w:hAnsi="仿宋" w:eastAsia="仿宋" w:cs="仿宋"/>
          <w:color w:val="auto"/>
          <w:sz w:val="32"/>
          <w:szCs w:val="32"/>
          <w:lang w:eastAsia="zh-CN"/>
        </w:rPr>
        <w:t>（三）</w:t>
      </w:r>
      <w:r>
        <w:rPr>
          <w:rFonts w:hint="eastAsia" w:ascii="仿宋" w:hAnsi="仿宋" w:eastAsia="仿宋" w:cs="仿宋"/>
          <w:color w:val="auto"/>
          <w:sz w:val="32"/>
          <w:szCs w:val="32"/>
        </w:rPr>
        <w:t>将甲方学校官网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网址：https://www.sdut.edu.cn</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链接到乙方网站首页，引导学生关注甲方“山东理工大学本科招生网”微信小程序和“山东理工大学本科招生网”</w:t>
      </w:r>
      <w:r>
        <w:rPr>
          <w:rFonts w:hint="eastAsia" w:ascii="仿宋" w:hAnsi="仿宋" w:eastAsia="仿宋" w:cs="仿宋"/>
          <w:color w:val="auto"/>
          <w:sz w:val="32"/>
          <w:szCs w:val="32"/>
          <w:lang w:eastAsia="zh-CN"/>
        </w:rPr>
        <w:t>。</w:t>
      </w:r>
    </w:p>
    <w:p>
      <w:pPr>
        <w:snapToGrid/>
        <w:spacing w:line="520" w:lineRule="exact"/>
        <w:ind w:firstLine="640" w:firstLineChars="20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四、甲乙双方为两校学生的社会实践、调查等活动提供必要的支持。加强学术交流，根据实际情况，双方可开展科研项目合作。</w:t>
      </w:r>
    </w:p>
    <w:p>
      <w:pPr>
        <w:snapToGrid/>
        <w:spacing w:line="520" w:lineRule="exact"/>
        <w:ind w:firstLine="640" w:firstLineChars="20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五、甲乙双方为使合作协议落到实处，实行委托学校内部机构负责落实具体事宜的办法。</w:t>
      </w:r>
    </w:p>
    <w:p>
      <w:pPr>
        <w:snapToGrid/>
        <w:spacing w:line="520" w:lineRule="exact"/>
        <w:ind w:firstLine="640" w:firstLineChars="20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甲方委托部门：学校招生办公室</w:t>
      </w:r>
    </w:p>
    <w:p>
      <w:pPr>
        <w:snapToGrid/>
        <w:spacing w:line="520" w:lineRule="exact"/>
        <w:ind w:firstLine="640" w:firstLineChars="20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办公电话：0533-2780673</w:t>
      </w:r>
    </w:p>
    <w:p>
      <w:pPr>
        <w:snapToGrid/>
        <w:spacing w:line="520" w:lineRule="exact"/>
        <w:ind w:firstLine="640" w:firstLineChars="200"/>
        <w:outlineLvl w:val="0"/>
        <w:rPr>
          <w:rFonts w:ascii="仿宋" w:hAnsi="仿宋" w:eastAsia="仿宋" w:cs="仿宋"/>
          <w:color w:val="auto"/>
          <w:sz w:val="32"/>
          <w:szCs w:val="32"/>
          <w:u w:val="single"/>
          <w:lang w:eastAsia="zh-CN"/>
        </w:rPr>
      </w:pPr>
      <w:r>
        <w:rPr>
          <w:rFonts w:hint="eastAsia" w:ascii="仿宋" w:hAnsi="仿宋" w:eastAsia="仿宋" w:cs="仿宋"/>
          <w:color w:val="auto"/>
          <w:sz w:val="32"/>
          <w:szCs w:val="32"/>
          <w:lang w:eastAsia="zh-CN"/>
        </w:rPr>
        <w:t>联系人：</w:t>
      </w:r>
      <w:r>
        <w:rPr>
          <w:rFonts w:hint="eastAsia" w:ascii="仿宋" w:hAnsi="仿宋" w:eastAsia="仿宋" w:cs="仿宋"/>
          <w:color w:val="auto"/>
          <w:sz w:val="32"/>
          <w:szCs w:val="32"/>
          <w:u w:val="single"/>
          <w:lang w:eastAsia="zh-CN"/>
        </w:rPr>
        <w:t xml:space="preserve">        </w:t>
      </w:r>
    </w:p>
    <w:p>
      <w:pPr>
        <w:snapToGrid/>
        <w:spacing w:line="520" w:lineRule="exact"/>
        <w:ind w:firstLine="640" w:firstLineChars="20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手机：</w:t>
      </w:r>
      <w:r>
        <w:rPr>
          <w:rFonts w:hint="eastAsia" w:ascii="仿宋" w:hAnsi="仿宋" w:eastAsia="仿宋" w:cs="仿宋"/>
          <w:color w:val="auto"/>
          <w:sz w:val="32"/>
          <w:szCs w:val="32"/>
          <w:u w:val="single"/>
          <w:lang w:eastAsia="zh-CN"/>
        </w:rPr>
        <w:t xml:space="preserve">        </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p>
    <w:p>
      <w:pPr>
        <w:snapToGrid/>
        <w:spacing w:line="520" w:lineRule="exact"/>
        <w:ind w:firstLine="640" w:firstLineChars="200"/>
        <w:outlineLvl w:val="0"/>
        <w:rPr>
          <w:rFonts w:ascii="仿宋" w:hAnsi="仿宋" w:eastAsia="仿宋" w:cs="仿宋"/>
          <w:color w:val="auto"/>
          <w:sz w:val="32"/>
          <w:szCs w:val="32"/>
          <w:u w:val="single"/>
          <w:lang w:eastAsia="zh-CN"/>
        </w:rPr>
      </w:pPr>
      <w:r>
        <w:rPr>
          <w:rFonts w:hint="eastAsia" w:ascii="仿宋" w:hAnsi="仿宋" w:eastAsia="仿宋" w:cs="仿宋"/>
          <w:color w:val="auto"/>
          <w:sz w:val="32"/>
          <w:szCs w:val="32"/>
          <w:lang w:eastAsia="zh-CN"/>
        </w:rPr>
        <w:t>乙方委托部门：</w:t>
      </w:r>
      <w:r>
        <w:rPr>
          <w:rFonts w:hint="eastAsia" w:ascii="仿宋" w:hAnsi="仿宋" w:eastAsia="仿宋" w:cs="仿宋"/>
          <w:color w:val="auto"/>
          <w:sz w:val="32"/>
          <w:szCs w:val="32"/>
          <w:u w:val="single"/>
          <w:lang w:eastAsia="zh-CN"/>
        </w:rPr>
        <w:t xml:space="preserve">        </w:t>
      </w:r>
    </w:p>
    <w:p>
      <w:pPr>
        <w:snapToGrid/>
        <w:spacing w:line="520" w:lineRule="exact"/>
        <w:ind w:firstLine="640" w:firstLineChars="200"/>
        <w:outlineLvl w:val="0"/>
        <w:rPr>
          <w:rFonts w:ascii="仿宋" w:hAnsi="仿宋" w:eastAsia="仿宋" w:cs="仿宋"/>
          <w:color w:val="auto"/>
          <w:sz w:val="32"/>
          <w:szCs w:val="32"/>
          <w:u w:val="single"/>
          <w:lang w:eastAsia="zh-CN"/>
        </w:rPr>
      </w:pPr>
      <w:r>
        <w:rPr>
          <w:rFonts w:hint="eastAsia" w:ascii="仿宋" w:hAnsi="仿宋" w:eastAsia="仿宋" w:cs="仿宋"/>
          <w:color w:val="auto"/>
          <w:sz w:val="32"/>
          <w:szCs w:val="32"/>
          <w:lang w:eastAsia="zh-CN"/>
        </w:rPr>
        <w:t>办公电话：</w:t>
      </w:r>
      <w:r>
        <w:rPr>
          <w:rFonts w:hint="eastAsia" w:ascii="仿宋" w:hAnsi="仿宋" w:eastAsia="仿宋" w:cs="仿宋"/>
          <w:color w:val="auto"/>
          <w:sz w:val="32"/>
          <w:szCs w:val="32"/>
          <w:u w:val="single"/>
          <w:lang w:eastAsia="zh-CN"/>
        </w:rPr>
        <w:t xml:space="preserve">        </w:t>
      </w:r>
    </w:p>
    <w:p>
      <w:pPr>
        <w:snapToGrid/>
        <w:spacing w:line="520" w:lineRule="exact"/>
        <w:ind w:firstLine="640" w:firstLineChars="20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联系人：</w:t>
      </w:r>
      <w:r>
        <w:rPr>
          <w:rFonts w:hint="eastAsia" w:ascii="仿宋" w:hAnsi="仿宋" w:eastAsia="仿宋" w:cs="仿宋"/>
          <w:color w:val="auto"/>
          <w:sz w:val="32"/>
          <w:szCs w:val="32"/>
          <w:u w:val="single"/>
          <w:lang w:eastAsia="zh-CN"/>
        </w:rPr>
        <w:t xml:space="preserve">        </w:t>
      </w:r>
    </w:p>
    <w:p>
      <w:pPr>
        <w:snapToGrid/>
        <w:spacing w:line="520" w:lineRule="exact"/>
        <w:ind w:firstLine="640" w:firstLineChars="20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手机：</w:t>
      </w:r>
      <w:r>
        <w:rPr>
          <w:rFonts w:hint="eastAsia" w:ascii="仿宋" w:hAnsi="仿宋" w:eastAsia="仿宋" w:cs="仿宋"/>
          <w:color w:val="auto"/>
          <w:sz w:val="32"/>
          <w:szCs w:val="32"/>
          <w:u w:val="single"/>
          <w:lang w:eastAsia="zh-CN"/>
        </w:rPr>
        <w:t xml:space="preserve">        </w:t>
      </w:r>
    </w:p>
    <w:p>
      <w:pPr>
        <w:snapToGrid/>
        <w:spacing w:line="520" w:lineRule="exact"/>
        <w:ind w:firstLine="640" w:firstLineChars="20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六、</w:t>
      </w:r>
      <w:r>
        <w:rPr>
          <w:rFonts w:ascii="仿宋" w:hAnsi="仿宋" w:eastAsia="仿宋"/>
          <w:sz w:val="32"/>
          <w:szCs w:val="32"/>
          <w:lang w:eastAsia="zh-CN"/>
        </w:rPr>
        <w:t>双方应对对方提供的资料、信息等履行保密义务。如因泄密造成合作方损失的，合作方有权要求赔偿并保留追究相关法律责任的权利。</w:t>
      </w:r>
    </w:p>
    <w:p>
      <w:pPr>
        <w:snapToGrid/>
        <w:spacing w:line="520" w:lineRule="exact"/>
        <w:ind w:firstLine="640" w:firstLineChars="20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七、双方以互惠互利原则致力于长期合作，如一方单方面违约或做出有损对方利益和形象行为或未按照协议约定开展实质性合作的，另一方有权终止协议，要求赔偿损失并可依法追究对方责任。</w:t>
      </w:r>
    </w:p>
    <w:p>
      <w:pPr>
        <w:snapToGrid/>
        <w:spacing w:line="520" w:lineRule="exact"/>
        <w:ind w:firstLine="640" w:firstLineChars="20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八、协议履行中所发生的或与本协议有关的一切争议，双方应通过友好协商解决，协商不成或一方不愿协商的，提请</w:t>
      </w:r>
      <w:r>
        <w:rPr>
          <w:rFonts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方所在地有管辖权的人民法院依法解决。</w:t>
      </w:r>
    </w:p>
    <w:p>
      <w:pPr>
        <w:snapToGrid/>
        <w:spacing w:line="520" w:lineRule="exact"/>
        <w:ind w:firstLine="640" w:firstLineChars="200"/>
        <w:outlineLvl w:val="0"/>
        <w:rPr>
          <w:rFonts w:ascii="仿宋" w:hAnsi="仿宋" w:eastAsia="仿宋" w:cs="仿宋"/>
          <w:color w:val="auto"/>
          <w:sz w:val="32"/>
          <w:szCs w:val="32"/>
          <w:lang w:eastAsia="zh-CN"/>
        </w:rPr>
      </w:pPr>
      <w:r>
        <w:rPr>
          <w:rFonts w:ascii="仿宋" w:hAnsi="仿宋" w:eastAsia="仿宋" w:cs="仿宋"/>
          <w:color w:val="auto"/>
          <w:sz w:val="32"/>
          <w:szCs w:val="32"/>
          <w:lang w:eastAsia="zh-CN"/>
        </w:rPr>
        <w:t>九、</w:t>
      </w:r>
      <w:r>
        <w:rPr>
          <w:rFonts w:hint="eastAsia" w:ascii="仿宋" w:hAnsi="仿宋" w:eastAsia="仿宋" w:cs="仿宋"/>
          <w:color w:val="auto"/>
          <w:sz w:val="32"/>
          <w:szCs w:val="32"/>
          <w:lang w:eastAsia="zh-CN"/>
        </w:rPr>
        <w:t>本协议合作期限为</w:t>
      </w:r>
      <w:r>
        <w:rPr>
          <w:rFonts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年，自双方代表签字、盖章之日起生效，不随双方人事变动而变更。未尽事宜，双方可另行签订补充协议，补充协议具有同等法津效力。</w:t>
      </w:r>
    </w:p>
    <w:p>
      <w:pPr>
        <w:snapToGrid/>
        <w:spacing w:line="520" w:lineRule="exact"/>
        <w:ind w:firstLine="640" w:firstLineChars="20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协议期内，如一方欲终止协议，须提前</w:t>
      </w:r>
      <w:r>
        <w:rPr>
          <w:rFonts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 xml:space="preserve">个月向对方书面提出，双方协商确定相关事宜。 </w:t>
      </w:r>
    </w:p>
    <w:p>
      <w:pPr>
        <w:snapToGrid/>
        <w:spacing w:line="520" w:lineRule="exact"/>
        <w:ind w:firstLine="640" w:firstLineChars="200"/>
        <w:outlineLvl w:val="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十、本合作协议一式六份，甲乙双方各执三份。</w:t>
      </w:r>
    </w:p>
    <w:p>
      <w:pPr>
        <w:snapToGrid/>
        <w:spacing w:line="520" w:lineRule="exact"/>
        <w:ind w:firstLine="640" w:firstLineChars="200"/>
        <w:outlineLvl w:val="0"/>
        <w:rPr>
          <w:rFonts w:ascii="仿宋" w:hAnsi="仿宋" w:eastAsia="仿宋" w:cs="仿宋"/>
          <w:color w:val="auto"/>
          <w:sz w:val="32"/>
          <w:szCs w:val="32"/>
          <w:lang w:eastAsia="zh-CN"/>
        </w:rPr>
      </w:pPr>
    </w:p>
    <w:p>
      <w:pPr>
        <w:snapToGrid/>
        <w:spacing w:line="520" w:lineRule="exact"/>
        <w:ind w:firstLine="640" w:firstLineChars="200"/>
        <w:outlineLvl w:val="0"/>
        <w:rPr>
          <w:rFonts w:ascii="仿宋" w:hAnsi="仿宋" w:eastAsia="仿宋" w:cs="仿宋"/>
          <w:color w:val="auto"/>
          <w:sz w:val="32"/>
          <w:szCs w:val="32"/>
          <w:lang w:eastAsia="zh-CN"/>
        </w:rPr>
      </w:pPr>
    </w:p>
    <w:p>
      <w:pPr>
        <w:rPr>
          <w:rFonts w:ascii="仿宋" w:hAnsi="仿宋" w:eastAsia="仿宋"/>
          <w:spacing w:val="-3"/>
          <w:position w:val="14"/>
          <w:sz w:val="32"/>
          <w:szCs w:val="32"/>
          <w:lang w:eastAsia="zh-CN"/>
        </w:rPr>
      </w:pPr>
      <w:r>
        <w:rPr>
          <w:rFonts w:ascii="仿宋" w:hAnsi="仿宋" w:eastAsia="仿宋"/>
          <w:spacing w:val="-3"/>
          <w:position w:val="14"/>
          <w:sz w:val="32"/>
          <w:szCs w:val="32"/>
          <w:lang w:eastAsia="zh-CN"/>
        </w:rPr>
        <w:br w:type="page"/>
      </w:r>
    </w:p>
    <w:p>
      <w:pPr>
        <w:pStyle w:val="2"/>
        <w:spacing w:before="101" w:line="520" w:lineRule="exact"/>
        <w:ind w:firstLine="628" w:firstLineChars="200"/>
        <w:rPr>
          <w:rFonts w:ascii="仿宋" w:hAnsi="仿宋" w:eastAsia="仿宋"/>
          <w:sz w:val="32"/>
          <w:szCs w:val="32"/>
          <w:lang w:eastAsia="zh-CN"/>
        </w:rPr>
      </w:pPr>
      <w:bookmarkStart w:id="5" w:name="_GoBack"/>
      <w:bookmarkEnd w:id="5"/>
      <w:r>
        <w:rPr>
          <w:rFonts w:ascii="仿宋" w:hAnsi="仿宋" w:eastAsia="仿宋"/>
          <w:spacing w:val="-3"/>
          <w:position w:val="14"/>
          <w:sz w:val="32"/>
          <w:szCs w:val="32"/>
          <w:lang w:eastAsia="zh-CN"/>
        </w:rPr>
        <w:t>甲方：山东理工大学（盖章）</w:t>
      </w:r>
      <w:r>
        <w:rPr>
          <w:rFonts w:hint="eastAsia" w:ascii="仿宋" w:hAnsi="仿宋" w:eastAsia="仿宋"/>
          <w:spacing w:val="-3"/>
          <w:position w:val="14"/>
          <w:sz w:val="32"/>
          <w:szCs w:val="32"/>
          <w:lang w:eastAsia="zh-CN"/>
        </w:rPr>
        <w:t xml:space="preserve"> </w:t>
      </w:r>
      <w:r>
        <w:rPr>
          <w:rFonts w:ascii="仿宋" w:hAnsi="仿宋" w:eastAsia="仿宋"/>
          <w:spacing w:val="-3"/>
          <w:position w:val="14"/>
          <w:sz w:val="32"/>
          <w:szCs w:val="32"/>
          <w:lang w:eastAsia="zh-CN"/>
        </w:rPr>
        <w:t xml:space="preserve"> </w:t>
      </w:r>
      <w:r>
        <w:rPr>
          <w:rFonts w:ascii="仿宋" w:hAnsi="仿宋" w:eastAsia="仿宋"/>
          <w:sz w:val="32"/>
          <w:szCs w:val="32"/>
          <w:lang w:eastAsia="zh-CN"/>
        </w:rPr>
        <w:t xml:space="preserve">   </w:t>
      </w:r>
    </w:p>
    <w:p>
      <w:pPr>
        <w:pStyle w:val="2"/>
        <w:spacing w:before="101" w:line="520" w:lineRule="exact"/>
        <w:ind w:firstLine="576" w:firstLineChars="200"/>
        <w:rPr>
          <w:rFonts w:ascii="仿宋" w:hAnsi="仿宋" w:eastAsia="仿宋"/>
          <w:sz w:val="32"/>
          <w:szCs w:val="32"/>
          <w:lang w:eastAsia="zh-CN"/>
        </w:rPr>
      </w:pPr>
      <w:r>
        <w:rPr>
          <w:rFonts w:hint="eastAsia" w:ascii="仿宋" w:hAnsi="仿宋" w:eastAsia="仿宋"/>
          <w:spacing w:val="-16"/>
          <w:sz w:val="32"/>
          <w:szCs w:val="32"/>
          <w:lang w:eastAsia="zh-CN"/>
        </w:rPr>
        <w:t>法定代表人或授权代表（签字）</w:t>
      </w:r>
      <w:r>
        <w:rPr>
          <w:rFonts w:ascii="仿宋" w:hAnsi="仿宋" w:eastAsia="仿宋"/>
          <w:spacing w:val="-16"/>
          <w:sz w:val="32"/>
          <w:szCs w:val="32"/>
          <w:lang w:eastAsia="zh-CN"/>
        </w:rPr>
        <w:t>：</w:t>
      </w:r>
      <w:r>
        <w:rPr>
          <w:rFonts w:hint="eastAsia" w:ascii="仿宋" w:hAnsi="仿宋" w:eastAsia="仿宋"/>
          <w:sz w:val="32"/>
          <w:szCs w:val="32"/>
          <w:u w:val="single"/>
          <w:lang w:eastAsia="zh-CN"/>
        </w:rPr>
        <w:t xml:space="preserve">       </w:t>
      </w:r>
      <w:r>
        <w:rPr>
          <w:rFonts w:ascii="仿宋" w:hAnsi="仿宋" w:eastAsia="仿宋"/>
          <w:sz w:val="32"/>
          <w:szCs w:val="32"/>
          <w:u w:val="single"/>
          <w:lang w:eastAsia="zh-CN"/>
        </w:rPr>
        <w:t xml:space="preserve">       </w:t>
      </w:r>
      <w:r>
        <w:rPr>
          <w:rFonts w:hint="eastAsia" w:ascii="仿宋" w:hAnsi="仿宋" w:eastAsia="仿宋"/>
          <w:sz w:val="32"/>
          <w:szCs w:val="32"/>
          <w:u w:val="single"/>
          <w:lang w:eastAsia="zh-CN"/>
        </w:rPr>
        <w:t xml:space="preserve"> </w:t>
      </w:r>
      <w:r>
        <w:rPr>
          <w:rFonts w:ascii="仿宋" w:hAnsi="仿宋" w:eastAsia="仿宋"/>
          <w:sz w:val="32"/>
          <w:szCs w:val="32"/>
          <w:u w:val="single"/>
          <w:lang w:eastAsia="zh-CN"/>
        </w:rPr>
        <w:t xml:space="preserve"> </w:t>
      </w:r>
      <w:r>
        <w:rPr>
          <w:rFonts w:ascii="仿宋" w:hAnsi="仿宋" w:eastAsia="仿宋"/>
          <w:sz w:val="32"/>
          <w:szCs w:val="32"/>
          <w:lang w:eastAsia="zh-CN"/>
        </w:rPr>
        <w:tab/>
      </w:r>
      <w:r>
        <w:rPr>
          <w:rFonts w:ascii="仿宋" w:hAnsi="仿宋" w:eastAsia="仿宋"/>
          <w:sz w:val="32"/>
          <w:szCs w:val="32"/>
          <w:lang w:eastAsia="zh-CN"/>
        </w:rPr>
        <w:t xml:space="preserve">   </w:t>
      </w:r>
    </w:p>
    <w:p>
      <w:pPr>
        <w:pStyle w:val="2"/>
        <w:spacing w:before="101" w:line="520" w:lineRule="exact"/>
        <w:ind w:firstLine="5440" w:firstLineChars="1700"/>
        <w:rPr>
          <w:rFonts w:ascii="仿宋" w:hAnsi="仿宋" w:eastAsia="仿宋"/>
          <w:sz w:val="32"/>
          <w:szCs w:val="32"/>
          <w:lang w:eastAsia="zh-CN"/>
        </w:rPr>
      </w:pPr>
      <w:r>
        <w:rPr>
          <w:rFonts w:ascii="仿宋" w:hAnsi="仿宋" w:eastAsia="仿宋"/>
          <w:sz w:val="32"/>
          <w:szCs w:val="32"/>
          <w:lang w:eastAsia="zh-CN"/>
        </w:rPr>
        <w:t>年</w:t>
      </w:r>
      <w:r>
        <w:rPr>
          <w:rFonts w:hint="eastAsia" w:ascii="仿宋" w:hAnsi="仿宋" w:eastAsia="仿宋"/>
          <w:sz w:val="32"/>
          <w:szCs w:val="32"/>
          <w:lang w:eastAsia="zh-CN"/>
        </w:rPr>
        <w:t xml:space="preserve"> </w:t>
      </w:r>
      <w:r>
        <w:rPr>
          <w:rFonts w:ascii="仿宋" w:hAnsi="仿宋" w:eastAsia="仿宋"/>
          <w:sz w:val="32"/>
          <w:szCs w:val="32"/>
          <w:lang w:eastAsia="zh-CN"/>
        </w:rPr>
        <w:t xml:space="preserve">    月</w:t>
      </w:r>
      <w:r>
        <w:rPr>
          <w:rFonts w:hint="eastAsia" w:ascii="仿宋" w:hAnsi="仿宋" w:eastAsia="仿宋"/>
          <w:sz w:val="32"/>
          <w:szCs w:val="32"/>
          <w:lang w:eastAsia="zh-CN"/>
        </w:rPr>
        <w:t xml:space="preserve"> </w:t>
      </w:r>
      <w:r>
        <w:rPr>
          <w:rFonts w:ascii="仿宋" w:hAnsi="仿宋" w:eastAsia="仿宋"/>
          <w:sz w:val="32"/>
          <w:szCs w:val="32"/>
          <w:lang w:eastAsia="zh-CN"/>
        </w:rPr>
        <w:t xml:space="preserve">    日  </w:t>
      </w:r>
    </w:p>
    <w:p>
      <w:pPr>
        <w:pStyle w:val="2"/>
        <w:spacing w:before="101" w:line="520" w:lineRule="exact"/>
        <w:ind w:firstLine="628" w:firstLineChars="200"/>
        <w:rPr>
          <w:rFonts w:ascii="仿宋" w:hAnsi="仿宋" w:eastAsia="仿宋"/>
          <w:spacing w:val="-3"/>
          <w:position w:val="14"/>
          <w:sz w:val="32"/>
          <w:szCs w:val="32"/>
          <w:lang w:eastAsia="zh-CN"/>
        </w:rPr>
      </w:pPr>
    </w:p>
    <w:p>
      <w:pPr>
        <w:pStyle w:val="2"/>
        <w:spacing w:before="101" w:line="520" w:lineRule="exact"/>
        <w:ind w:firstLine="628" w:firstLineChars="200"/>
        <w:rPr>
          <w:rFonts w:ascii="仿宋" w:hAnsi="仿宋" w:eastAsia="仿宋"/>
          <w:sz w:val="32"/>
          <w:szCs w:val="32"/>
          <w:lang w:eastAsia="zh-CN"/>
        </w:rPr>
      </w:pPr>
      <w:r>
        <w:rPr>
          <w:rFonts w:ascii="仿宋" w:hAnsi="仿宋" w:eastAsia="仿宋"/>
          <w:spacing w:val="-3"/>
          <w:position w:val="14"/>
          <w:sz w:val="32"/>
          <w:szCs w:val="32"/>
          <w:lang w:eastAsia="zh-CN"/>
        </w:rPr>
        <w:t>乙方：</w:t>
      </w:r>
      <w:r>
        <w:rPr>
          <w:rFonts w:hint="eastAsia" w:ascii="仿宋" w:hAnsi="仿宋" w:eastAsia="仿宋"/>
          <w:spacing w:val="-3"/>
          <w:position w:val="14"/>
          <w:sz w:val="32"/>
          <w:szCs w:val="32"/>
          <w:u w:val="single"/>
          <w:lang w:eastAsia="zh-CN"/>
        </w:rPr>
        <w:t xml:space="preserve"> </w:t>
      </w:r>
      <w:r>
        <w:rPr>
          <w:rFonts w:ascii="仿宋" w:hAnsi="仿宋" w:eastAsia="仿宋"/>
          <w:spacing w:val="-3"/>
          <w:position w:val="14"/>
          <w:sz w:val="32"/>
          <w:szCs w:val="32"/>
          <w:u w:val="single"/>
          <w:lang w:eastAsia="zh-CN"/>
        </w:rPr>
        <w:t xml:space="preserve">             </w:t>
      </w:r>
      <w:r>
        <w:rPr>
          <w:rFonts w:ascii="仿宋" w:hAnsi="仿宋" w:eastAsia="仿宋"/>
          <w:spacing w:val="-3"/>
          <w:position w:val="14"/>
          <w:sz w:val="32"/>
          <w:szCs w:val="32"/>
          <w:lang w:eastAsia="zh-CN"/>
        </w:rPr>
        <w:t>（盖章）</w:t>
      </w:r>
    </w:p>
    <w:p>
      <w:pPr>
        <w:pStyle w:val="2"/>
        <w:spacing w:before="101" w:line="520" w:lineRule="exact"/>
        <w:ind w:firstLine="640" w:firstLineChars="200"/>
        <w:rPr>
          <w:rFonts w:ascii="仿宋" w:hAnsi="仿宋" w:eastAsia="仿宋"/>
          <w:sz w:val="32"/>
          <w:szCs w:val="32"/>
          <w:u w:val="single"/>
          <w:lang w:eastAsia="zh-CN"/>
        </w:rPr>
      </w:pPr>
      <w:r>
        <w:rPr>
          <w:rFonts w:ascii="仿宋" w:hAnsi="仿宋" w:eastAsia="仿宋"/>
          <w:sz w:val="32"/>
          <w:szCs w:val="32"/>
          <w:lang w:eastAsia="zh-CN"/>
        </w:rPr>
        <w:t>法定代表人或授权代表</w:t>
      </w:r>
      <w:r>
        <w:rPr>
          <w:rFonts w:hint="eastAsia" w:ascii="仿宋" w:hAnsi="仿宋" w:eastAsia="仿宋"/>
          <w:sz w:val="32"/>
          <w:szCs w:val="32"/>
          <w:lang w:eastAsia="zh-CN"/>
        </w:rPr>
        <w:t>（</w:t>
      </w:r>
      <w:r>
        <w:rPr>
          <w:rFonts w:hint="eastAsia" w:ascii="仿宋" w:hAnsi="仿宋" w:eastAsia="仿宋" w:cs="仿宋"/>
          <w:sz w:val="32"/>
          <w:szCs w:val="32"/>
          <w:lang w:eastAsia="zh-CN"/>
        </w:rPr>
        <w:t>签字</w:t>
      </w:r>
      <w:r>
        <w:rPr>
          <w:rFonts w:hint="eastAsia" w:ascii="仿宋" w:hAnsi="仿宋" w:eastAsia="仿宋"/>
          <w:sz w:val="32"/>
          <w:szCs w:val="32"/>
          <w:lang w:eastAsia="zh-CN"/>
        </w:rPr>
        <w:t>）</w:t>
      </w:r>
      <w:r>
        <w:rPr>
          <w:rFonts w:ascii="仿宋" w:hAnsi="仿宋" w:eastAsia="仿宋"/>
          <w:sz w:val="32"/>
          <w:szCs w:val="32"/>
          <w:lang w:eastAsia="zh-CN"/>
        </w:rPr>
        <w:t>：</w:t>
      </w:r>
      <w:r>
        <w:rPr>
          <w:rFonts w:hint="eastAsia" w:ascii="仿宋" w:hAnsi="仿宋" w:eastAsia="仿宋"/>
          <w:sz w:val="32"/>
          <w:szCs w:val="32"/>
          <w:u w:val="single"/>
          <w:lang w:eastAsia="zh-CN"/>
        </w:rPr>
        <w:t xml:space="preserve"> </w:t>
      </w:r>
      <w:r>
        <w:rPr>
          <w:rFonts w:ascii="仿宋" w:hAnsi="仿宋" w:eastAsia="仿宋"/>
          <w:sz w:val="32"/>
          <w:szCs w:val="32"/>
          <w:u w:val="single"/>
          <w:lang w:eastAsia="zh-CN"/>
        </w:rPr>
        <w:t xml:space="preserve">             </w:t>
      </w:r>
    </w:p>
    <w:p>
      <w:pPr>
        <w:pStyle w:val="2"/>
        <w:spacing w:before="101" w:line="520" w:lineRule="exact"/>
        <w:ind w:firstLine="5440" w:firstLineChars="1700"/>
        <w:rPr>
          <w:sz w:val="30"/>
          <w:szCs w:val="30"/>
          <w:lang w:eastAsia="zh-CN"/>
        </w:rPr>
      </w:pPr>
      <w:r>
        <w:rPr>
          <w:rFonts w:ascii="仿宋" w:hAnsi="仿宋" w:eastAsia="仿宋"/>
          <w:sz w:val="32"/>
          <w:szCs w:val="32"/>
          <w:lang w:eastAsia="zh-CN"/>
        </w:rPr>
        <w:t>年</w:t>
      </w:r>
      <w:r>
        <w:rPr>
          <w:rFonts w:hint="eastAsia" w:ascii="仿宋" w:hAnsi="仿宋" w:eastAsia="仿宋"/>
          <w:sz w:val="32"/>
          <w:szCs w:val="32"/>
          <w:lang w:eastAsia="zh-CN"/>
        </w:rPr>
        <w:t xml:space="preserve"> </w:t>
      </w:r>
      <w:r>
        <w:rPr>
          <w:rFonts w:ascii="仿宋" w:hAnsi="仿宋" w:eastAsia="仿宋"/>
          <w:sz w:val="32"/>
          <w:szCs w:val="32"/>
          <w:lang w:eastAsia="zh-CN"/>
        </w:rPr>
        <w:t xml:space="preserve">    月</w:t>
      </w:r>
      <w:r>
        <w:rPr>
          <w:rFonts w:hint="eastAsia" w:ascii="仿宋" w:hAnsi="仿宋" w:eastAsia="仿宋"/>
          <w:sz w:val="32"/>
          <w:szCs w:val="32"/>
          <w:lang w:eastAsia="zh-CN"/>
        </w:rPr>
        <w:t xml:space="preserve"> </w:t>
      </w:r>
      <w:r>
        <w:rPr>
          <w:rFonts w:ascii="仿宋" w:hAnsi="仿宋" w:eastAsia="仿宋"/>
          <w:sz w:val="32"/>
          <w:szCs w:val="32"/>
          <w:lang w:eastAsia="zh-CN"/>
        </w:rPr>
        <w:t xml:space="preserve">    日 </w:t>
      </w:r>
      <w:r>
        <w:rPr>
          <w:sz w:val="30"/>
          <w:szCs w:val="30"/>
          <w:lang w:eastAsia="zh-CN"/>
        </w:rPr>
        <w:t xml:space="preserve"> </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02AE8"/>
    <w:multiLevelType w:val="multilevel"/>
    <w:tmpl w:val="1AA02AE8"/>
    <w:lvl w:ilvl="0" w:tentative="0">
      <w:start w:val="3"/>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2F8B12AB"/>
    <w:multiLevelType w:val="multilevel"/>
    <w:tmpl w:val="2F8B12AB"/>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ZTUwYmZmMzczYmJkNzk5ZTQ4NGU3ODAyMzgzNDEifQ=="/>
  </w:docVars>
  <w:rsids>
    <w:rsidRoot w:val="00D548F1"/>
    <w:rsid w:val="00066F8D"/>
    <w:rsid w:val="00132D2D"/>
    <w:rsid w:val="001501EB"/>
    <w:rsid w:val="001C0362"/>
    <w:rsid w:val="002410B7"/>
    <w:rsid w:val="00286641"/>
    <w:rsid w:val="00351330"/>
    <w:rsid w:val="0036072C"/>
    <w:rsid w:val="003760AA"/>
    <w:rsid w:val="003F0DBE"/>
    <w:rsid w:val="004456E9"/>
    <w:rsid w:val="004A774D"/>
    <w:rsid w:val="004D170D"/>
    <w:rsid w:val="004D2929"/>
    <w:rsid w:val="004F17EA"/>
    <w:rsid w:val="00594AC5"/>
    <w:rsid w:val="005E3117"/>
    <w:rsid w:val="00683239"/>
    <w:rsid w:val="006B21CE"/>
    <w:rsid w:val="0075436A"/>
    <w:rsid w:val="008A5AEE"/>
    <w:rsid w:val="008C3224"/>
    <w:rsid w:val="008E6B78"/>
    <w:rsid w:val="00A87309"/>
    <w:rsid w:val="00B37081"/>
    <w:rsid w:val="00B5347D"/>
    <w:rsid w:val="00C64DF4"/>
    <w:rsid w:val="00CA2FB4"/>
    <w:rsid w:val="00D548F1"/>
    <w:rsid w:val="00DE61CE"/>
    <w:rsid w:val="00E239F2"/>
    <w:rsid w:val="00E8206E"/>
    <w:rsid w:val="00EE493F"/>
    <w:rsid w:val="00F328F1"/>
    <w:rsid w:val="00F32B69"/>
    <w:rsid w:val="00FB6FDE"/>
    <w:rsid w:val="037E3F68"/>
    <w:rsid w:val="2026764F"/>
    <w:rsid w:val="2D4227F4"/>
    <w:rsid w:val="366C37A7"/>
    <w:rsid w:val="42955AAE"/>
    <w:rsid w:val="468E055B"/>
    <w:rsid w:val="57D6561A"/>
    <w:rsid w:val="62C83D3A"/>
    <w:rsid w:val="7DF8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31"/>
      <w:szCs w:val="31"/>
    </w:rPr>
  </w:style>
  <w:style w:type="paragraph" w:styleId="3">
    <w:name w:val="footer"/>
    <w:basedOn w:val="1"/>
    <w:link w:val="8"/>
    <w:qFormat/>
    <w:uiPriority w:val="0"/>
    <w:pPr>
      <w:tabs>
        <w:tab w:val="center" w:pos="4153"/>
        <w:tab w:val="right" w:pos="8306"/>
      </w:tabs>
    </w:pPr>
    <w:rPr>
      <w:sz w:val="18"/>
      <w:szCs w:val="18"/>
    </w:rPr>
  </w:style>
  <w:style w:type="paragraph" w:styleId="4">
    <w:name w:val="header"/>
    <w:basedOn w:val="1"/>
    <w:link w:val="7"/>
    <w:qFormat/>
    <w:uiPriority w:val="0"/>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0"/>
    <w:rPr>
      <w:rFonts w:ascii="Arial" w:hAnsi="Arial" w:eastAsia="Arial" w:cs="Arial"/>
      <w:snapToGrid w:val="0"/>
      <w:color w:val="000000"/>
      <w:sz w:val="18"/>
      <w:szCs w:val="18"/>
      <w:lang w:eastAsia="en-US"/>
    </w:rPr>
  </w:style>
  <w:style w:type="character" w:customStyle="1" w:styleId="8">
    <w:name w:val="页脚 Char"/>
    <w:basedOn w:val="6"/>
    <w:link w:val="3"/>
    <w:uiPriority w:val="0"/>
    <w:rPr>
      <w:rFonts w:ascii="Arial" w:hAnsi="Arial" w:eastAsia="Arial" w:cs="Arial"/>
      <w:snapToGrid w:val="0"/>
      <w:color w:val="000000"/>
      <w:sz w:val="18"/>
      <w:szCs w:val="18"/>
      <w:lang w:eastAsia="en-US"/>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211</Words>
  <Characters>1209</Characters>
  <Lines>10</Lines>
  <Paragraphs>2</Paragraphs>
  <TotalTime>0</TotalTime>
  <ScaleCrop>false</ScaleCrop>
  <LinksUpToDate>false</LinksUpToDate>
  <CharactersWithSpaces>1418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2023-11-29T08:57:00Z</dcterms:created>
  <dc:creator>zsbgs</dc:creator>
  <cp:lastModifiedBy>IdealMee</cp:lastModifiedBy>
  <dcterms:modified xsi:type="dcterms:W3CDTF">2024-05-14T01:56:27Z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CDDD61C012164F5E8C3C278F9308BE63_12</vt:lpwstr>
  </property>
</Properties>
</file>